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03F" w:rsidRPr="006B003F" w:rsidRDefault="006B003F" w:rsidP="006B003F">
      <w:pPr>
        <w:pStyle w:val="BodyText"/>
        <w:spacing w:after="240"/>
        <w:rPr>
          <w:rFonts w:ascii="Arial Black" w:hAnsi="Arial Black" w:cs="Arial"/>
          <w:sz w:val="36"/>
          <w:szCs w:val="36"/>
        </w:rPr>
      </w:pPr>
      <w:r w:rsidRPr="006B003F">
        <w:rPr>
          <w:rFonts w:ascii="Arial Black" w:hAnsi="Arial Black" w:cs="Arial"/>
          <w:sz w:val="36"/>
          <w:szCs w:val="36"/>
        </w:rPr>
        <w:t>Con</w:t>
      </w:r>
      <w:r w:rsidR="00EA3E97">
        <w:rPr>
          <w:rFonts w:ascii="Arial Black" w:hAnsi="Arial Black" w:cs="Arial"/>
          <w:sz w:val="36"/>
          <w:szCs w:val="36"/>
        </w:rPr>
        <w:t xml:space="preserve">cure </w:t>
      </w:r>
      <w:r w:rsidR="00D43A01">
        <w:rPr>
          <w:rFonts w:ascii="Arial Black" w:hAnsi="Arial Black" w:cs="Arial"/>
          <w:sz w:val="36"/>
          <w:szCs w:val="36"/>
        </w:rPr>
        <w:t>WB30</w:t>
      </w:r>
      <w:r w:rsidRPr="006B003F">
        <w:rPr>
          <w:rFonts w:ascii="Arial Black" w:hAnsi="Arial Black" w:cs="Arial"/>
          <w:sz w:val="36"/>
          <w:szCs w:val="36"/>
        </w:rPr>
        <w:t xml:space="preserve"> </w:t>
      </w:r>
    </w:p>
    <w:p w:rsidR="0093782E" w:rsidRPr="00880AFB" w:rsidRDefault="00D43A01" w:rsidP="00880AFB">
      <w:pPr>
        <w:spacing w:after="360"/>
        <w:rPr>
          <w:rFonts w:ascii="Arial" w:hAnsi="Arial" w:cs="Arial"/>
          <w:b/>
          <w:sz w:val="20"/>
          <w:szCs w:val="20"/>
          <w:lang w:val="en-GB"/>
        </w:rPr>
      </w:pPr>
      <w:r w:rsidRPr="00880AFB">
        <w:rPr>
          <w:rFonts w:ascii="Arial" w:hAnsi="Arial" w:cs="Arial"/>
          <w:b/>
          <w:sz w:val="20"/>
          <w:szCs w:val="20"/>
          <w:lang w:val="en-GB"/>
        </w:rPr>
        <w:t>Water based wax emulsion, concrete curing compound – conform</w:t>
      </w:r>
      <w:r w:rsidR="00880AFB" w:rsidRPr="00880AFB">
        <w:rPr>
          <w:rFonts w:ascii="Arial" w:hAnsi="Arial" w:cs="Arial"/>
          <w:b/>
          <w:sz w:val="20"/>
          <w:szCs w:val="20"/>
          <w:lang w:val="en-GB"/>
        </w:rPr>
        <w:t>ing</w:t>
      </w:r>
      <w:r w:rsidRPr="00880AFB">
        <w:rPr>
          <w:rFonts w:ascii="Arial" w:hAnsi="Arial" w:cs="Arial"/>
          <w:b/>
          <w:sz w:val="20"/>
          <w:szCs w:val="20"/>
          <w:lang w:val="en-GB"/>
        </w:rPr>
        <w:t xml:space="preserve"> to AS3799</w:t>
      </w:r>
      <w:bookmarkStart w:id="1" w:name="_GoBack"/>
      <w:bookmarkEnd w:id="1"/>
    </w:p>
    <w:p w:rsidR="00D201FA" w:rsidRPr="00D201FA" w:rsidRDefault="00D201FA" w:rsidP="00D201FA">
      <w:pPr>
        <w:spacing w:after="0"/>
        <w:rPr>
          <w:rFonts w:ascii="Arial" w:hAnsi="Arial" w:cs="Arial"/>
          <w:b/>
          <w:sz w:val="18"/>
          <w:szCs w:val="18"/>
        </w:rPr>
      </w:pPr>
      <w:r w:rsidRPr="00D201FA">
        <w:rPr>
          <w:rFonts w:ascii="Arial" w:hAnsi="Arial" w:cs="Arial"/>
          <w:b/>
          <w:sz w:val="18"/>
          <w:szCs w:val="18"/>
        </w:rPr>
        <w:t>1.00</w:t>
      </w:r>
      <w:r w:rsidRPr="00D201FA">
        <w:rPr>
          <w:rFonts w:ascii="Arial" w:hAnsi="Arial" w:cs="Arial"/>
          <w:b/>
          <w:sz w:val="18"/>
          <w:szCs w:val="18"/>
        </w:rPr>
        <w:tab/>
        <w:t>Concrete Curing Compound</w:t>
      </w:r>
    </w:p>
    <w:p w:rsidR="00D201FA" w:rsidRPr="00D201FA" w:rsidRDefault="00D201FA" w:rsidP="00D201FA">
      <w:pPr>
        <w:spacing w:after="0"/>
        <w:rPr>
          <w:rFonts w:ascii="Arial" w:hAnsi="Arial" w:cs="Arial"/>
          <w:b/>
          <w:sz w:val="18"/>
          <w:szCs w:val="18"/>
          <w:lang w:val="en-GB"/>
        </w:rPr>
      </w:pPr>
    </w:p>
    <w:p w:rsidR="00D201FA" w:rsidRPr="00D201FA" w:rsidRDefault="00D201FA" w:rsidP="00D201FA">
      <w:pPr>
        <w:spacing w:after="0"/>
        <w:rPr>
          <w:rFonts w:ascii="Arial" w:hAnsi="Arial" w:cs="Arial"/>
          <w:b/>
          <w:sz w:val="18"/>
          <w:szCs w:val="18"/>
          <w:lang w:val="en-GB"/>
        </w:rPr>
      </w:pPr>
      <w:r w:rsidRPr="00D201FA">
        <w:rPr>
          <w:rFonts w:ascii="Arial" w:hAnsi="Arial" w:cs="Arial"/>
          <w:b/>
          <w:sz w:val="18"/>
          <w:szCs w:val="18"/>
          <w:lang w:val="en-GB"/>
        </w:rPr>
        <w:t>1.10</w:t>
      </w:r>
      <w:r w:rsidRPr="00D201FA">
        <w:rPr>
          <w:rFonts w:ascii="Arial" w:hAnsi="Arial" w:cs="Arial"/>
          <w:b/>
          <w:sz w:val="18"/>
          <w:szCs w:val="18"/>
          <w:lang w:val="en-GB"/>
        </w:rPr>
        <w:tab/>
        <w:t>Concrete Surface</w:t>
      </w:r>
    </w:p>
    <w:p w:rsidR="00D201FA" w:rsidRPr="00D201FA" w:rsidRDefault="00D201FA" w:rsidP="00D201FA">
      <w:pPr>
        <w:spacing w:after="0"/>
        <w:rPr>
          <w:rFonts w:ascii="Arial" w:hAnsi="Arial" w:cs="Arial"/>
          <w:sz w:val="18"/>
          <w:szCs w:val="18"/>
          <w:lang w:val="en-GB"/>
        </w:rPr>
      </w:pPr>
    </w:p>
    <w:p w:rsidR="00880AFB" w:rsidRPr="00880AFB" w:rsidRDefault="00D201FA" w:rsidP="00880AFB">
      <w:pPr>
        <w:spacing w:after="0" w:line="240" w:lineRule="auto"/>
        <w:rPr>
          <w:rFonts w:ascii="Arial" w:hAnsi="Arial" w:cs="Arial"/>
          <w:sz w:val="18"/>
          <w:szCs w:val="18"/>
          <w:lang w:val="en-GB"/>
        </w:rPr>
      </w:pPr>
      <w:r w:rsidRPr="00880AFB">
        <w:rPr>
          <w:rFonts w:ascii="Arial" w:hAnsi="Arial" w:cs="Arial"/>
          <w:sz w:val="18"/>
          <w:szCs w:val="18"/>
          <w:lang w:val="en-GB"/>
        </w:rPr>
        <w:t>1.11</w:t>
      </w:r>
      <w:r w:rsidRPr="00880AFB">
        <w:rPr>
          <w:rFonts w:ascii="Arial" w:hAnsi="Arial" w:cs="Arial"/>
          <w:sz w:val="18"/>
          <w:szCs w:val="18"/>
          <w:lang w:val="en-GB"/>
        </w:rPr>
        <w:tab/>
      </w:r>
      <w:r w:rsidR="00880AFB" w:rsidRPr="00880AFB">
        <w:rPr>
          <w:rFonts w:ascii="Arial" w:hAnsi="Arial" w:cs="Arial"/>
          <w:sz w:val="18"/>
          <w:szCs w:val="18"/>
          <w:lang w:val="en-GB"/>
        </w:rPr>
        <w:t xml:space="preserve">The curing compound should not be applied to soft, wet concrete or render surfaces which will be </w:t>
      </w:r>
      <w:r w:rsidR="00880AFB">
        <w:rPr>
          <w:rFonts w:ascii="Arial" w:hAnsi="Arial" w:cs="Arial"/>
          <w:sz w:val="18"/>
          <w:szCs w:val="18"/>
          <w:lang w:val="en-GB"/>
        </w:rPr>
        <w:tab/>
      </w:r>
      <w:r w:rsidR="00880AFB" w:rsidRPr="00880AFB">
        <w:rPr>
          <w:rFonts w:ascii="Arial" w:hAnsi="Arial" w:cs="Arial"/>
          <w:sz w:val="18"/>
          <w:szCs w:val="18"/>
          <w:lang w:val="en-GB"/>
        </w:rPr>
        <w:t xml:space="preserve">disturbed and prevent formation of the curing film. </w:t>
      </w:r>
    </w:p>
    <w:p w:rsidR="00880AFB" w:rsidRDefault="00880AFB" w:rsidP="00880AFB">
      <w:pPr>
        <w:spacing w:after="0" w:line="240" w:lineRule="auto"/>
        <w:rPr>
          <w:rFonts w:ascii="Arial" w:hAnsi="Arial" w:cs="Arial"/>
          <w:sz w:val="18"/>
          <w:szCs w:val="18"/>
          <w:lang w:val="en-GB"/>
        </w:rPr>
      </w:pPr>
    </w:p>
    <w:p w:rsidR="00880AFB" w:rsidRPr="00880AFB" w:rsidRDefault="00880AFB" w:rsidP="00880AFB">
      <w:pPr>
        <w:spacing w:after="0" w:line="240" w:lineRule="auto"/>
        <w:rPr>
          <w:rFonts w:ascii="Arial" w:hAnsi="Arial" w:cs="Arial"/>
          <w:sz w:val="18"/>
          <w:szCs w:val="18"/>
          <w:lang w:val="en-GB"/>
        </w:rPr>
      </w:pPr>
      <w:r w:rsidRPr="00880AFB">
        <w:rPr>
          <w:rFonts w:ascii="Arial" w:hAnsi="Arial" w:cs="Arial"/>
          <w:sz w:val="18"/>
          <w:szCs w:val="18"/>
          <w:lang w:val="en-GB"/>
        </w:rPr>
        <w:t>1.12</w:t>
      </w:r>
      <w:r w:rsidRPr="00880AFB">
        <w:rPr>
          <w:rFonts w:ascii="Arial" w:hAnsi="Arial" w:cs="Arial"/>
          <w:sz w:val="18"/>
          <w:szCs w:val="18"/>
          <w:lang w:val="en-GB"/>
        </w:rPr>
        <w:tab/>
        <w:t xml:space="preserve">To those nominated floor areas requiring a curing compound, ensure the concrete surface is completely </w:t>
      </w:r>
      <w:r>
        <w:rPr>
          <w:rFonts w:ascii="Arial" w:hAnsi="Arial" w:cs="Arial"/>
          <w:sz w:val="18"/>
          <w:szCs w:val="18"/>
          <w:lang w:val="en-GB"/>
        </w:rPr>
        <w:tab/>
      </w:r>
      <w:r w:rsidRPr="00880AFB">
        <w:rPr>
          <w:rFonts w:ascii="Arial" w:hAnsi="Arial" w:cs="Arial"/>
          <w:sz w:val="18"/>
          <w:szCs w:val="18"/>
          <w:lang w:val="en-GB"/>
        </w:rPr>
        <w:t xml:space="preserve">free of stains, oils, form coatings, etc., to obtain good adhesion of the curing compound, and to avoid </w:t>
      </w:r>
      <w:r>
        <w:rPr>
          <w:rFonts w:ascii="Arial" w:hAnsi="Arial" w:cs="Arial"/>
          <w:sz w:val="18"/>
          <w:szCs w:val="18"/>
          <w:lang w:val="en-GB"/>
        </w:rPr>
        <w:tab/>
      </w:r>
      <w:r w:rsidRPr="00880AFB">
        <w:rPr>
          <w:rFonts w:ascii="Arial" w:hAnsi="Arial" w:cs="Arial"/>
          <w:sz w:val="18"/>
          <w:szCs w:val="18"/>
          <w:lang w:val="en-GB"/>
        </w:rPr>
        <w:t xml:space="preserve">obtaining discoloration or uneven surface effects. The curing compound </w:t>
      </w:r>
      <w:r w:rsidRPr="00880AFB">
        <w:rPr>
          <w:rFonts w:ascii="Arial" w:hAnsi="Arial" w:cs="Arial"/>
          <w:sz w:val="18"/>
          <w:szCs w:val="18"/>
          <w:u w:val="single"/>
          <w:lang w:val="en-GB"/>
        </w:rPr>
        <w:t>must no</w:t>
      </w:r>
      <w:r w:rsidRPr="00880AFB">
        <w:rPr>
          <w:rFonts w:ascii="Arial" w:hAnsi="Arial" w:cs="Arial"/>
          <w:sz w:val="18"/>
          <w:szCs w:val="18"/>
          <w:lang w:val="en-GB"/>
        </w:rPr>
        <w:t xml:space="preserve">t be used on surfaces </w:t>
      </w:r>
      <w:r>
        <w:rPr>
          <w:rFonts w:ascii="Arial" w:hAnsi="Arial" w:cs="Arial"/>
          <w:sz w:val="18"/>
          <w:szCs w:val="18"/>
          <w:lang w:val="en-GB"/>
        </w:rPr>
        <w:tab/>
      </w:r>
      <w:r w:rsidRPr="00880AFB">
        <w:rPr>
          <w:rFonts w:ascii="Arial" w:hAnsi="Arial" w:cs="Arial"/>
          <w:sz w:val="18"/>
          <w:szCs w:val="18"/>
          <w:lang w:val="en-GB"/>
        </w:rPr>
        <w:t>subject to after trade treatments.</w:t>
      </w:r>
    </w:p>
    <w:p w:rsidR="00880AFB" w:rsidRPr="00880AFB" w:rsidRDefault="00880AFB" w:rsidP="00880AFB">
      <w:pPr>
        <w:spacing w:after="0" w:line="240" w:lineRule="auto"/>
        <w:rPr>
          <w:rFonts w:ascii="Arial" w:hAnsi="Arial" w:cs="Arial"/>
          <w:sz w:val="18"/>
          <w:szCs w:val="18"/>
          <w:lang w:val="en-GB"/>
        </w:rPr>
      </w:pPr>
    </w:p>
    <w:p w:rsidR="00880AFB" w:rsidRPr="00880AFB" w:rsidRDefault="00880AFB" w:rsidP="00880AFB">
      <w:pPr>
        <w:spacing w:after="0" w:line="240" w:lineRule="auto"/>
        <w:rPr>
          <w:rFonts w:ascii="Arial" w:hAnsi="Arial" w:cs="Arial"/>
          <w:b/>
          <w:sz w:val="18"/>
          <w:szCs w:val="18"/>
          <w:lang w:val="en-GB"/>
        </w:rPr>
      </w:pPr>
      <w:r w:rsidRPr="00880AFB">
        <w:rPr>
          <w:rFonts w:ascii="Arial" w:hAnsi="Arial" w:cs="Arial"/>
          <w:b/>
          <w:sz w:val="18"/>
          <w:szCs w:val="18"/>
          <w:lang w:val="en-GB"/>
        </w:rPr>
        <w:t>1.20</w:t>
      </w:r>
      <w:r w:rsidRPr="00880AFB">
        <w:rPr>
          <w:rFonts w:ascii="Arial" w:hAnsi="Arial" w:cs="Arial"/>
          <w:b/>
          <w:sz w:val="18"/>
          <w:szCs w:val="18"/>
          <w:lang w:val="en-GB"/>
        </w:rPr>
        <w:tab/>
        <w:t>Curing Compound</w:t>
      </w:r>
    </w:p>
    <w:p w:rsidR="00880AFB" w:rsidRPr="00880AFB" w:rsidRDefault="00880AFB" w:rsidP="00880AFB">
      <w:pPr>
        <w:spacing w:before="120" w:after="0" w:line="240" w:lineRule="auto"/>
        <w:rPr>
          <w:rFonts w:ascii="Arial" w:hAnsi="Arial" w:cs="Arial"/>
          <w:sz w:val="18"/>
          <w:szCs w:val="18"/>
          <w:lang w:val="en-GB"/>
        </w:rPr>
      </w:pPr>
      <w:r w:rsidRPr="00880AFB">
        <w:rPr>
          <w:rFonts w:ascii="Arial" w:hAnsi="Arial" w:cs="Arial"/>
          <w:sz w:val="18"/>
          <w:szCs w:val="18"/>
          <w:lang w:val="en-GB"/>
        </w:rPr>
        <w:t>1.21</w:t>
      </w:r>
      <w:r w:rsidRPr="00880AFB">
        <w:rPr>
          <w:rFonts w:ascii="Arial" w:hAnsi="Arial" w:cs="Arial"/>
          <w:sz w:val="18"/>
          <w:szCs w:val="18"/>
          <w:lang w:val="en-GB"/>
        </w:rPr>
        <w:tab/>
        <w:t xml:space="preserve">The curing compound is to be a liquid applied curing compound which consists of a low viscosity wax </w:t>
      </w:r>
      <w:r>
        <w:rPr>
          <w:rFonts w:ascii="Arial" w:hAnsi="Arial" w:cs="Arial"/>
          <w:sz w:val="18"/>
          <w:szCs w:val="18"/>
          <w:lang w:val="en-GB"/>
        </w:rPr>
        <w:t xml:space="preserve">  </w:t>
      </w:r>
      <w:r>
        <w:rPr>
          <w:rFonts w:ascii="Arial" w:hAnsi="Arial" w:cs="Arial"/>
          <w:sz w:val="18"/>
          <w:szCs w:val="18"/>
          <w:lang w:val="en-GB"/>
        </w:rPr>
        <w:tab/>
      </w:r>
      <w:r w:rsidRPr="00880AFB">
        <w:rPr>
          <w:rFonts w:ascii="Arial" w:hAnsi="Arial" w:cs="Arial"/>
          <w:sz w:val="18"/>
          <w:szCs w:val="18"/>
          <w:lang w:val="en-GB"/>
        </w:rPr>
        <w:t xml:space="preserve">emulsion. </w:t>
      </w:r>
    </w:p>
    <w:p w:rsidR="00880AFB" w:rsidRPr="00880AFB" w:rsidRDefault="00880AFB" w:rsidP="00880AFB">
      <w:pPr>
        <w:spacing w:before="120" w:after="0" w:line="240" w:lineRule="auto"/>
        <w:rPr>
          <w:rFonts w:ascii="Arial" w:hAnsi="Arial" w:cs="Arial"/>
          <w:sz w:val="18"/>
          <w:szCs w:val="18"/>
          <w:lang w:val="en-GB"/>
        </w:rPr>
      </w:pPr>
      <w:r w:rsidRPr="00880AFB">
        <w:rPr>
          <w:rFonts w:ascii="Arial" w:hAnsi="Arial" w:cs="Arial"/>
          <w:sz w:val="18"/>
          <w:szCs w:val="18"/>
          <w:lang w:val="en-GB"/>
        </w:rPr>
        <w:t>1.22</w:t>
      </w:r>
      <w:r w:rsidRPr="00880AFB">
        <w:rPr>
          <w:rFonts w:ascii="Arial" w:hAnsi="Arial" w:cs="Arial"/>
          <w:sz w:val="18"/>
          <w:szCs w:val="18"/>
          <w:lang w:val="en-GB"/>
        </w:rPr>
        <w:tab/>
        <w:t xml:space="preserve">The curing compound is to be applied evenly over the freshly laid concrete as soon as possible after </w:t>
      </w:r>
      <w:r>
        <w:rPr>
          <w:rFonts w:ascii="Arial" w:hAnsi="Arial" w:cs="Arial"/>
          <w:sz w:val="18"/>
          <w:szCs w:val="18"/>
          <w:lang w:val="en-GB"/>
        </w:rPr>
        <w:tab/>
      </w:r>
      <w:r w:rsidRPr="00880AFB">
        <w:rPr>
          <w:rFonts w:ascii="Arial" w:hAnsi="Arial" w:cs="Arial"/>
          <w:sz w:val="18"/>
          <w:szCs w:val="18"/>
          <w:lang w:val="en-GB"/>
        </w:rPr>
        <w:t xml:space="preserve">final trowelling, just after the disappearance of the surface bleed water for maximum water retention, </w:t>
      </w:r>
      <w:r>
        <w:rPr>
          <w:rFonts w:ascii="Arial" w:hAnsi="Arial" w:cs="Arial"/>
          <w:sz w:val="18"/>
          <w:szCs w:val="18"/>
          <w:lang w:val="en-GB"/>
        </w:rPr>
        <w:tab/>
      </w:r>
      <w:r w:rsidRPr="00880AFB">
        <w:rPr>
          <w:rFonts w:ascii="Arial" w:hAnsi="Arial" w:cs="Arial"/>
          <w:sz w:val="18"/>
          <w:szCs w:val="18"/>
          <w:lang w:val="en-GB"/>
        </w:rPr>
        <w:t xml:space="preserve">(approximately 1-2 hours depending on the ambient temperature and atmospheric conditions) strictly in </w:t>
      </w:r>
      <w:r>
        <w:rPr>
          <w:rFonts w:ascii="Arial" w:hAnsi="Arial" w:cs="Arial"/>
          <w:sz w:val="18"/>
          <w:szCs w:val="18"/>
          <w:lang w:val="en-GB"/>
        </w:rPr>
        <w:tab/>
      </w:r>
      <w:r w:rsidRPr="00880AFB">
        <w:rPr>
          <w:rFonts w:ascii="Arial" w:hAnsi="Arial" w:cs="Arial"/>
          <w:sz w:val="18"/>
          <w:szCs w:val="18"/>
          <w:lang w:val="en-GB"/>
        </w:rPr>
        <w:t>accordance with the manufacturer’s instructions and current technical data sheet.</w:t>
      </w:r>
    </w:p>
    <w:p w:rsidR="00880AFB" w:rsidRPr="00880AFB" w:rsidRDefault="00880AFB" w:rsidP="00880AFB">
      <w:pPr>
        <w:spacing w:before="120" w:after="0" w:line="240" w:lineRule="auto"/>
        <w:rPr>
          <w:rFonts w:ascii="Arial" w:hAnsi="Arial" w:cs="Arial"/>
          <w:sz w:val="18"/>
          <w:szCs w:val="18"/>
          <w:lang w:val="en-GB"/>
        </w:rPr>
      </w:pPr>
      <w:r w:rsidRPr="00880AFB">
        <w:rPr>
          <w:rFonts w:ascii="Arial" w:hAnsi="Arial" w:cs="Arial"/>
          <w:sz w:val="18"/>
          <w:szCs w:val="18"/>
          <w:lang w:val="en-GB"/>
        </w:rPr>
        <w:t>1.23</w:t>
      </w:r>
      <w:r w:rsidRPr="00880AFB">
        <w:rPr>
          <w:rFonts w:ascii="Arial" w:hAnsi="Arial" w:cs="Arial"/>
          <w:sz w:val="18"/>
          <w:szCs w:val="18"/>
          <w:lang w:val="en-GB"/>
        </w:rPr>
        <w:tab/>
        <w:t>All designated areas are to have a liquid curing compound applied at an even coverage rate of 5m</w:t>
      </w:r>
      <w:r w:rsidRPr="00880AFB">
        <w:rPr>
          <w:rFonts w:ascii="Arial" w:hAnsi="Arial" w:cs="Arial"/>
          <w:sz w:val="18"/>
          <w:szCs w:val="18"/>
          <w:vertAlign w:val="superscript"/>
          <w:lang w:val="en-GB"/>
        </w:rPr>
        <w:t>2</w:t>
      </w:r>
      <w:r w:rsidRPr="00880AFB">
        <w:rPr>
          <w:rFonts w:ascii="Arial" w:hAnsi="Arial" w:cs="Arial"/>
          <w:sz w:val="18"/>
          <w:szCs w:val="18"/>
          <w:lang w:val="en-GB"/>
        </w:rPr>
        <w:t xml:space="preserve">/litre. </w:t>
      </w:r>
      <w:r>
        <w:rPr>
          <w:rFonts w:ascii="Arial" w:hAnsi="Arial" w:cs="Arial"/>
          <w:sz w:val="18"/>
          <w:szCs w:val="18"/>
          <w:lang w:val="en-GB"/>
        </w:rPr>
        <w:tab/>
      </w:r>
      <w:r w:rsidRPr="00880AFB">
        <w:rPr>
          <w:rFonts w:ascii="Arial" w:hAnsi="Arial" w:cs="Arial"/>
          <w:sz w:val="18"/>
          <w:szCs w:val="18"/>
          <w:lang w:val="en-GB"/>
        </w:rPr>
        <w:t>The curing compound is to provide the following properties:</w:t>
      </w:r>
    </w:p>
    <w:p w:rsidR="00880AFB" w:rsidRPr="00880AFB" w:rsidRDefault="00880AFB" w:rsidP="00880AFB">
      <w:pPr>
        <w:spacing w:after="0" w:line="240" w:lineRule="auto"/>
        <w:rPr>
          <w:rFonts w:ascii="Arial" w:hAnsi="Arial" w:cs="Arial"/>
          <w:sz w:val="18"/>
          <w:szCs w:val="18"/>
          <w:lang w:val="en-GB"/>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126"/>
      </w:tblGrid>
      <w:tr w:rsidR="00880AFB" w:rsidRPr="00880AFB" w:rsidTr="00880AFB">
        <w:tc>
          <w:tcPr>
            <w:tcW w:w="2722" w:type="dxa"/>
          </w:tcPr>
          <w:p w:rsidR="00880AFB" w:rsidRPr="00880AFB" w:rsidRDefault="00880AFB" w:rsidP="00880AFB">
            <w:pPr>
              <w:spacing w:before="60" w:after="60" w:line="240" w:lineRule="auto"/>
              <w:rPr>
                <w:rFonts w:ascii="Arial" w:hAnsi="Arial" w:cs="Arial"/>
                <w:sz w:val="18"/>
                <w:szCs w:val="18"/>
                <w:lang w:val="en-GB"/>
              </w:rPr>
            </w:pPr>
            <w:r w:rsidRPr="00880AFB">
              <w:rPr>
                <w:rFonts w:ascii="Arial" w:hAnsi="Arial" w:cs="Arial"/>
                <w:sz w:val="18"/>
                <w:szCs w:val="18"/>
                <w:lang w:val="en-GB"/>
              </w:rPr>
              <w:t>Standards compliance:</w:t>
            </w:r>
          </w:p>
        </w:tc>
        <w:tc>
          <w:tcPr>
            <w:tcW w:w="2126" w:type="dxa"/>
          </w:tcPr>
          <w:p w:rsidR="00880AFB" w:rsidRPr="00880AFB" w:rsidRDefault="00880AFB" w:rsidP="00880AFB">
            <w:pPr>
              <w:spacing w:before="60" w:after="60" w:line="240" w:lineRule="auto"/>
              <w:rPr>
                <w:rFonts w:ascii="Arial" w:hAnsi="Arial" w:cs="Arial"/>
                <w:sz w:val="18"/>
                <w:szCs w:val="18"/>
                <w:lang w:val="en-GB"/>
              </w:rPr>
            </w:pPr>
            <w:r w:rsidRPr="00880AFB">
              <w:rPr>
                <w:rFonts w:ascii="Arial" w:hAnsi="Arial" w:cs="Arial"/>
                <w:sz w:val="18"/>
                <w:szCs w:val="18"/>
                <w:lang w:val="en-GB"/>
              </w:rPr>
              <w:t>AS3799-1998</w:t>
            </w:r>
          </w:p>
        </w:tc>
      </w:tr>
      <w:tr w:rsidR="00880AFB" w:rsidRPr="00880AFB" w:rsidTr="00880AFB">
        <w:tc>
          <w:tcPr>
            <w:tcW w:w="2722" w:type="dxa"/>
          </w:tcPr>
          <w:p w:rsidR="00880AFB" w:rsidRPr="00880AFB" w:rsidRDefault="00880AFB" w:rsidP="00880AFB">
            <w:pPr>
              <w:spacing w:before="60" w:after="60" w:line="240" w:lineRule="auto"/>
              <w:rPr>
                <w:rFonts w:ascii="Arial" w:hAnsi="Arial" w:cs="Arial"/>
                <w:sz w:val="18"/>
                <w:szCs w:val="18"/>
                <w:lang w:val="en-GB"/>
              </w:rPr>
            </w:pPr>
            <w:r w:rsidRPr="00880AFB">
              <w:rPr>
                <w:rFonts w:ascii="Arial" w:hAnsi="Arial" w:cs="Arial"/>
                <w:sz w:val="18"/>
                <w:szCs w:val="18"/>
                <w:lang w:val="en-GB"/>
              </w:rPr>
              <w:t>Water retention efficiency:</w:t>
            </w:r>
          </w:p>
        </w:tc>
        <w:tc>
          <w:tcPr>
            <w:tcW w:w="2126" w:type="dxa"/>
          </w:tcPr>
          <w:p w:rsidR="00880AFB" w:rsidRPr="00880AFB" w:rsidRDefault="00880AFB" w:rsidP="00880AFB">
            <w:pPr>
              <w:spacing w:before="60" w:after="60" w:line="240" w:lineRule="auto"/>
              <w:rPr>
                <w:rFonts w:ascii="Arial" w:hAnsi="Arial" w:cs="Arial"/>
                <w:sz w:val="18"/>
                <w:szCs w:val="18"/>
                <w:lang w:val="en-GB"/>
              </w:rPr>
            </w:pPr>
            <w:r w:rsidRPr="00880AFB">
              <w:rPr>
                <w:rFonts w:ascii="Arial" w:hAnsi="Arial" w:cs="Arial"/>
                <w:sz w:val="18"/>
                <w:szCs w:val="18"/>
                <w:lang w:val="en-GB"/>
              </w:rPr>
              <w:t>&gt;90%</w:t>
            </w:r>
          </w:p>
        </w:tc>
      </w:tr>
      <w:tr w:rsidR="00880AFB" w:rsidRPr="00880AFB" w:rsidTr="00880AFB">
        <w:tc>
          <w:tcPr>
            <w:tcW w:w="2722" w:type="dxa"/>
          </w:tcPr>
          <w:p w:rsidR="00880AFB" w:rsidRPr="00880AFB" w:rsidRDefault="00880AFB" w:rsidP="00880AFB">
            <w:pPr>
              <w:spacing w:before="60" w:after="60" w:line="240" w:lineRule="auto"/>
              <w:rPr>
                <w:rFonts w:ascii="Arial" w:hAnsi="Arial" w:cs="Arial"/>
                <w:sz w:val="18"/>
                <w:szCs w:val="18"/>
                <w:lang w:val="en-GB"/>
              </w:rPr>
            </w:pPr>
            <w:r w:rsidRPr="00880AFB">
              <w:rPr>
                <w:rFonts w:ascii="Arial" w:hAnsi="Arial" w:cs="Arial"/>
                <w:sz w:val="18"/>
                <w:szCs w:val="18"/>
                <w:lang w:val="en-GB"/>
              </w:rPr>
              <w:t>Volume solids content:</w:t>
            </w:r>
          </w:p>
        </w:tc>
        <w:tc>
          <w:tcPr>
            <w:tcW w:w="2126" w:type="dxa"/>
          </w:tcPr>
          <w:p w:rsidR="00880AFB" w:rsidRPr="00880AFB" w:rsidRDefault="00880AFB" w:rsidP="00880AFB">
            <w:pPr>
              <w:spacing w:before="60" w:after="60" w:line="240" w:lineRule="auto"/>
              <w:rPr>
                <w:rFonts w:ascii="Arial" w:hAnsi="Arial" w:cs="Arial"/>
                <w:sz w:val="18"/>
                <w:szCs w:val="18"/>
                <w:lang w:val="en-GB"/>
              </w:rPr>
            </w:pPr>
            <w:r w:rsidRPr="00880AFB">
              <w:rPr>
                <w:rFonts w:ascii="Arial" w:hAnsi="Arial" w:cs="Arial"/>
                <w:sz w:val="18"/>
                <w:szCs w:val="18"/>
                <w:lang w:val="en-GB"/>
              </w:rPr>
              <w:t>&gt;30%</w:t>
            </w:r>
          </w:p>
        </w:tc>
      </w:tr>
    </w:tbl>
    <w:p w:rsidR="00880AFB" w:rsidRPr="00880AFB" w:rsidRDefault="00880AFB" w:rsidP="00880AFB">
      <w:pPr>
        <w:spacing w:before="120" w:after="0" w:line="240" w:lineRule="auto"/>
        <w:rPr>
          <w:rFonts w:ascii="Arial" w:hAnsi="Arial" w:cs="Arial"/>
          <w:sz w:val="18"/>
          <w:szCs w:val="18"/>
          <w:lang w:val="en-GB"/>
        </w:rPr>
      </w:pPr>
      <w:r w:rsidRPr="00880AFB">
        <w:rPr>
          <w:rFonts w:ascii="Arial" w:hAnsi="Arial" w:cs="Arial"/>
          <w:b/>
          <w:sz w:val="18"/>
          <w:szCs w:val="18"/>
          <w:lang w:val="en-GB"/>
        </w:rPr>
        <w:t>1.30</w:t>
      </w:r>
      <w:r w:rsidRPr="00880AFB">
        <w:rPr>
          <w:rFonts w:ascii="Arial" w:hAnsi="Arial" w:cs="Arial"/>
          <w:sz w:val="18"/>
          <w:szCs w:val="18"/>
          <w:lang w:val="en-GB"/>
        </w:rPr>
        <w:tab/>
      </w:r>
      <w:r>
        <w:rPr>
          <w:rFonts w:ascii="Arial" w:hAnsi="Arial" w:cs="Arial"/>
          <w:sz w:val="18"/>
          <w:szCs w:val="18"/>
          <w:lang w:val="en-GB"/>
        </w:rPr>
        <w:t xml:space="preserve">Fosroc </w:t>
      </w:r>
      <w:r w:rsidRPr="00880AFB">
        <w:rPr>
          <w:rFonts w:ascii="Arial" w:hAnsi="Arial" w:cs="Arial"/>
          <w:sz w:val="18"/>
          <w:szCs w:val="18"/>
          <w:lang w:val="en-GB"/>
        </w:rPr>
        <w:t xml:space="preserve">Concure WB30 meets the </w:t>
      </w:r>
      <w:r>
        <w:rPr>
          <w:rFonts w:ascii="Arial" w:hAnsi="Arial" w:cs="Arial"/>
          <w:sz w:val="18"/>
          <w:szCs w:val="18"/>
          <w:lang w:val="en-GB"/>
        </w:rPr>
        <w:t>performance</w:t>
      </w:r>
      <w:r w:rsidRPr="00880AFB">
        <w:rPr>
          <w:rFonts w:ascii="Arial" w:hAnsi="Arial" w:cs="Arial"/>
          <w:sz w:val="18"/>
          <w:szCs w:val="18"/>
          <w:lang w:val="en-GB"/>
        </w:rPr>
        <w:t xml:space="preserve"> criteria and is approved</w:t>
      </w:r>
      <w:r w:rsidRPr="00880AFB">
        <w:rPr>
          <w:rFonts w:ascii="Arial" w:hAnsi="Arial" w:cs="Arial"/>
          <w:noProof/>
          <w:sz w:val="18"/>
          <w:szCs w:val="18"/>
          <w:lang w:eastAsia="en-AU"/>
        </w:rPr>
        <mc:AlternateContent>
          <mc:Choice Requires="wps">
            <w:drawing>
              <wp:anchor distT="0" distB="0" distL="114300" distR="114300" simplePos="0" relativeHeight="251660288" behindDoc="0" locked="0" layoutInCell="1" allowOverlap="1" wp14:anchorId="25C7D408" wp14:editId="7E1DFAB7">
                <wp:simplePos x="0" y="0"/>
                <wp:positionH relativeFrom="column">
                  <wp:posOffset>4800600</wp:posOffset>
                </wp:positionH>
                <wp:positionV relativeFrom="paragraph">
                  <wp:posOffset>8610600</wp:posOffset>
                </wp:positionV>
                <wp:extent cx="571500" cy="228600"/>
                <wp:effectExtent l="1270" t="3175"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0AFB" w:rsidRDefault="00880AFB" w:rsidP="00880AFB">
                            <w:pPr>
                              <w:rPr>
                                <w:rFonts w:ascii="Univers 55" w:hAnsi="Univers 55"/>
                                <w:sz w:val="16"/>
                                <w:szCs w:val="16"/>
                              </w:rPr>
                            </w:pPr>
                            <w:r>
                              <w:rPr>
                                <w:rFonts w:ascii="Univers 55" w:hAnsi="Univers 55"/>
                                <w:sz w:val="16"/>
                                <w:szCs w:val="16"/>
                              </w:rPr>
                              <w:t>Mar-07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7D408" id="_x0000_t202" coordsize="21600,21600" o:spt="202" path="m,l,21600r21600,l21600,xe">
                <v:stroke joinstyle="miter"/>
                <v:path gradientshapeok="t" o:connecttype="rect"/>
              </v:shapetype>
              <v:shape id="Text Box 5" o:spid="_x0000_s1026" type="#_x0000_t202" style="position:absolute;margin-left:378pt;margin-top:678pt;width:4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" stroked="f">
                <v:textbox>
                  <w:txbxContent>
                    <w:p w:rsidR="00880AFB" w:rsidRDefault="00880AFB" w:rsidP="00880AFB">
                      <w:pPr>
                        <w:rPr>
                          <w:rFonts w:ascii="Univers 55" w:hAnsi="Univers 55"/>
                          <w:sz w:val="16"/>
                          <w:szCs w:val="16"/>
                        </w:rPr>
                      </w:pPr>
                      <w:r>
                        <w:rPr>
                          <w:rFonts w:ascii="Univers 55" w:hAnsi="Univers 55"/>
                          <w:sz w:val="16"/>
                          <w:szCs w:val="16"/>
                        </w:rPr>
                        <w:t>Mar-07</w:t>
                      </w:r>
                    </w:p>
                  </w:txbxContent>
                </v:textbox>
              </v:shape>
            </w:pict>
          </mc:Fallback>
        </mc:AlternateContent>
      </w:r>
      <w:r w:rsidRPr="00880AFB">
        <w:rPr>
          <w:rFonts w:ascii="Arial" w:hAnsi="Arial" w:cs="Arial"/>
          <w:noProof/>
          <w:sz w:val="18"/>
          <w:szCs w:val="18"/>
          <w:lang w:eastAsia="en-AU"/>
        </w:rPr>
        <mc:AlternateContent>
          <mc:Choice Requires="wps">
            <w:drawing>
              <wp:anchor distT="0" distB="0" distL="114300" distR="114300" simplePos="0" relativeHeight="251659264" behindDoc="0" locked="0" layoutInCell="1" allowOverlap="1" wp14:anchorId="5F282714" wp14:editId="227019FC">
                <wp:simplePos x="0" y="0"/>
                <wp:positionH relativeFrom="column">
                  <wp:posOffset>4800600</wp:posOffset>
                </wp:positionH>
                <wp:positionV relativeFrom="paragraph">
                  <wp:posOffset>8610600</wp:posOffset>
                </wp:positionV>
                <wp:extent cx="571500" cy="228600"/>
                <wp:effectExtent l="1270" t="317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0AFB" w:rsidRDefault="00880AFB" w:rsidP="00880AFB">
                            <w:pPr>
                              <w:rPr>
                                <w:rFonts w:ascii="Univers 55" w:hAnsi="Univers 55"/>
                                <w:sz w:val="16"/>
                                <w:szCs w:val="16"/>
                              </w:rPr>
                            </w:pPr>
                            <w:r>
                              <w:rPr>
                                <w:rFonts w:ascii="Univers 55" w:hAnsi="Univers 55"/>
                                <w:sz w:val="16"/>
                                <w:szCs w:val="16"/>
                              </w:rPr>
                              <w:t>Mar-07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82714" id="Text Box 4" o:spid="_x0000_s1027" type="#_x0000_t202" style="position:absolute;margin-left:378pt;margin-top:678pt;width:4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LMMgQIAABU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" stroked="f">
                <v:textbox>
                  <w:txbxContent>
                    <w:p w:rsidR="00880AFB" w:rsidRDefault="00880AFB" w:rsidP="00880AFB">
                      <w:pPr>
                        <w:rPr>
                          <w:rFonts w:ascii="Univers 55" w:hAnsi="Univers 55"/>
                          <w:sz w:val="16"/>
                          <w:szCs w:val="16"/>
                        </w:rPr>
                      </w:pPr>
                      <w:r>
                        <w:rPr>
                          <w:rFonts w:ascii="Univers 55" w:hAnsi="Univers 55"/>
                          <w:sz w:val="16"/>
                          <w:szCs w:val="16"/>
                        </w:rPr>
                        <w:t>Mar-07</w:t>
                      </w:r>
                    </w:p>
                  </w:txbxContent>
                </v:textbox>
              </v:shape>
            </w:pict>
          </mc:Fallback>
        </mc:AlternateContent>
      </w:r>
      <w:r w:rsidRPr="00880AFB">
        <w:rPr>
          <w:rFonts w:ascii="Arial" w:hAnsi="Arial" w:cs="Arial"/>
          <w:sz w:val="18"/>
          <w:szCs w:val="18"/>
          <w:lang w:val="en-GB"/>
        </w:rPr>
        <w:t>.</w:t>
      </w:r>
    </w:p>
    <w:p w:rsidR="00275B04" w:rsidRPr="000D2EBF" w:rsidRDefault="00275B04" w:rsidP="00880AFB">
      <w:pPr>
        <w:spacing w:after="0"/>
        <w:rPr>
          <w:rFonts w:ascii="Arial" w:hAnsi="Arial" w:cs="Arial"/>
          <w:sz w:val="18"/>
          <w:szCs w:val="18"/>
          <w:lang w:val="en-GB"/>
        </w:rPr>
      </w:pPr>
    </w:p>
    <w:sectPr w:rsidR="00275B04" w:rsidRPr="000D2EBF" w:rsidSect="00645E26">
      <w:headerReference w:type="default" r:id="rId10"/>
      <w:footerReference w:type="default" r:id="rId11"/>
      <w:headerReference w:type="first" r:id="rId12"/>
      <w:pgSz w:w="11906" w:h="16838"/>
      <w:pgMar w:top="1639" w:right="1440" w:bottom="1440" w:left="144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0866" w:rsidRDefault="00090866" w:rsidP="00275B04">
      <w:pPr>
        <w:spacing w:after="0" w:line="240" w:lineRule="auto"/>
      </w:pPr>
      <w:r>
        <w:separator/>
      </w:r>
    </w:p>
  </w:endnote>
  <w:endnote w:type="continuationSeparator" w:id="0">
    <w:p w:rsidR="00090866" w:rsidRDefault="00090866" w:rsidP="00275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Univers 55">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5F0" w:rsidRDefault="00CD05F0" w:rsidP="00CD05F0">
    <w:pPr>
      <w:pStyle w:val="1-headers"/>
      <w:rPr>
        <w:sz w:val="12"/>
        <w:szCs w:val="12"/>
      </w:rPr>
    </w:pPr>
    <w:r>
      <w:rPr>
        <w:sz w:val="12"/>
        <w:szCs w:val="12"/>
      </w:rPr>
      <w:t>Disclaimer</w:t>
    </w:r>
  </w:p>
  <w:p w:rsidR="00CD05F0" w:rsidRDefault="00CD05F0" w:rsidP="00812308">
    <w:pPr>
      <w:pStyle w:val="3-bodycopy"/>
      <w:spacing w:line="240" w:lineRule="auto"/>
      <w:rPr>
        <w:sz w:val="12"/>
        <w:szCs w:val="12"/>
      </w:rPr>
    </w:pPr>
    <w:r>
      <w:rPr>
        <w:sz w:val="12"/>
        <w:szCs w:val="12"/>
      </w:rPr>
      <w:t>A Technical Data Sheet (TDS) is available from the Fosroc website. Read the TDS carefully prior to use as application or performance data may change from time to time</w:t>
    </w:r>
    <w:r w:rsidR="002A63CF">
      <w:rPr>
        <w:sz w:val="12"/>
        <w:szCs w:val="12"/>
      </w:rPr>
      <w:t>.</w:t>
    </w:r>
  </w:p>
  <w:p w:rsidR="00812308" w:rsidRDefault="002A63CF" w:rsidP="00D67B1C">
    <w:pPr>
      <w:pStyle w:val="3-bodycopy"/>
      <w:spacing w:after="240" w:line="240" w:lineRule="auto"/>
      <w:rPr>
        <w:sz w:val="12"/>
        <w:szCs w:val="12"/>
      </w:rPr>
    </w:pPr>
    <w:r w:rsidRPr="002A63CF">
      <w:rPr>
        <w:noProof/>
        <w:sz w:val="12"/>
        <w:szCs w:val="12"/>
      </w:rPr>
      <mc:AlternateContent>
        <mc:Choice Requires="wps">
          <w:drawing>
            <wp:anchor distT="45720" distB="45720" distL="114300" distR="114300" simplePos="0" relativeHeight="251661312" behindDoc="0" locked="0" layoutInCell="1" allowOverlap="1">
              <wp:simplePos x="0" y="0"/>
              <wp:positionH relativeFrom="column">
                <wp:posOffset>3800475</wp:posOffset>
              </wp:positionH>
              <wp:positionV relativeFrom="paragraph">
                <wp:posOffset>473368</wp:posOffset>
              </wp:positionV>
              <wp:extent cx="1998980" cy="1404620"/>
              <wp:effectExtent l="0" t="0" r="1270" b="952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980" cy="1404620"/>
                      </a:xfrm>
                      <a:prstGeom prst="rect">
                        <a:avLst/>
                      </a:prstGeom>
                      <a:solidFill>
                        <a:srgbClr val="FFFFFF"/>
                      </a:solidFill>
                      <a:ln w="9525">
                        <a:noFill/>
                        <a:miter lim="800000"/>
                        <a:headEnd/>
                        <a:tailEnd/>
                      </a:ln>
                    </wps:spPr>
                    <wps:txbx>
                      <w:txbxContent>
                        <w:p w:rsidR="002A63CF" w:rsidRDefault="002A63CF" w:rsidP="00812308">
                          <w:pPr>
                            <w:pStyle w:val="1-headers"/>
                            <w:spacing w:before="0" w:after="0" w:line="240" w:lineRule="auto"/>
                            <w:rPr>
                              <w:sz w:val="12"/>
                              <w:szCs w:val="12"/>
                            </w:rPr>
                          </w:pPr>
                          <w:r>
                            <w:rPr>
                              <w:sz w:val="12"/>
                              <w:szCs w:val="12"/>
                            </w:rPr>
                            <w:t>Parchem Construction Supplies Pty Ltd</w:t>
                          </w:r>
                        </w:p>
                        <w:p w:rsidR="002A63CF" w:rsidRDefault="006C71FA" w:rsidP="00812308">
                          <w:pPr>
                            <w:pStyle w:val="1-headers"/>
                            <w:spacing w:before="0" w:after="0" w:line="240" w:lineRule="auto"/>
                            <w:rPr>
                              <w:rFonts w:ascii="Arial" w:hAnsi="Arial" w:cs="Arial"/>
                              <w:sz w:val="12"/>
                              <w:szCs w:val="12"/>
                            </w:rPr>
                          </w:pPr>
                          <w:r>
                            <w:rPr>
                              <w:rFonts w:ascii="Arial" w:hAnsi="Arial" w:cs="Arial"/>
                              <w:sz w:val="12"/>
                              <w:szCs w:val="12"/>
                            </w:rPr>
                            <w:t>1956 Dandenong Rd Clayton VIC 3168</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Ph: 1800 812 864</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www.fosroc.com.au                   ABN 80 069 961 968</w:t>
                          </w:r>
                        </w:p>
                        <w:p w:rsidR="002A63CF" w:rsidRDefault="002A63CF" w:rsidP="00812308">
                          <w:pPr>
                            <w:pStyle w:val="1-headers"/>
                            <w:spacing w:before="57" w:after="0" w:line="240" w:lineRule="auto"/>
                            <w:rPr>
                              <w:rFonts w:ascii="Arial" w:hAnsi="Arial" w:cs="Arial"/>
                              <w:b/>
                              <w:bCs/>
                              <w:sz w:val="12"/>
                              <w:szCs w:val="12"/>
                            </w:rPr>
                          </w:pPr>
                          <w:r>
                            <w:rPr>
                              <w:rFonts w:ascii="Arial" w:hAnsi="Arial" w:cs="Arial"/>
                              <w:b/>
                              <w:bCs/>
                              <w:sz w:val="12"/>
                              <w:szCs w:val="12"/>
                            </w:rPr>
                            <w:t>Distributed in New Zealand by: Concrete Plus Ltd</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 xml:space="preserve">150 Hutt Park Road Gracefield       Ph: 0800 657 156 </w:t>
                          </w:r>
                        </w:p>
                        <w:p w:rsidR="002A63CF" w:rsidRDefault="002A63CF" w:rsidP="00812308">
                          <w:pPr>
                            <w:spacing w:line="240" w:lineRule="auto"/>
                          </w:pPr>
                          <w:r>
                            <w:rPr>
                              <w:rFonts w:ascii="Arial" w:hAnsi="Arial" w:cs="Arial"/>
                              <w:sz w:val="12"/>
                              <w:szCs w:val="12"/>
                            </w:rPr>
                            <w:t>www.fosroc.co.nz</w:t>
                          </w:r>
                          <w:r>
                            <w:rPr>
                              <w:rFonts w:ascii="Arial" w:hAnsi="Arial" w:cs="Arial"/>
                              <w:sz w:val="12"/>
                              <w:szCs w:val="12"/>
                            </w:rPr>
                            <w:tab/>
                            <w:t xml:space="preserve">    NZBN 9429033691282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99.25pt;margin-top:37.25pt;width:157.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" stroked="f">
              <v:textbox style="mso-fit-shape-to-text:t">
                <w:txbxContent>
                  <w:p w:rsidR="002A63CF" w:rsidRDefault="002A63CF" w:rsidP="00812308">
                    <w:pPr>
                      <w:pStyle w:val="1-headers"/>
                      <w:spacing w:before="0" w:after="0" w:line="240" w:lineRule="auto"/>
                      <w:rPr>
                        <w:sz w:val="12"/>
                        <w:szCs w:val="12"/>
                      </w:rPr>
                    </w:pPr>
                    <w:r>
                      <w:rPr>
                        <w:sz w:val="12"/>
                        <w:szCs w:val="12"/>
                      </w:rPr>
                      <w:t>Parchem Construction Supplies Pty Ltd</w:t>
                    </w:r>
                  </w:p>
                  <w:p w:rsidR="002A63CF" w:rsidRDefault="006C71FA" w:rsidP="00812308">
                    <w:pPr>
                      <w:pStyle w:val="1-headers"/>
                      <w:spacing w:before="0" w:after="0" w:line="240" w:lineRule="auto"/>
                      <w:rPr>
                        <w:rFonts w:ascii="Arial" w:hAnsi="Arial" w:cs="Arial"/>
                        <w:sz w:val="12"/>
                        <w:szCs w:val="12"/>
                      </w:rPr>
                    </w:pPr>
                    <w:r>
                      <w:rPr>
                        <w:rFonts w:ascii="Arial" w:hAnsi="Arial" w:cs="Arial"/>
                        <w:sz w:val="12"/>
                        <w:szCs w:val="12"/>
                      </w:rPr>
                      <w:t>1956 Dandenong Rd Clayton VIC 3168</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Ph: 1800 812 864</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www.fosroc.com.au                   ABN 80 069 961 968</w:t>
                    </w:r>
                  </w:p>
                  <w:p w:rsidR="002A63CF" w:rsidRDefault="002A63CF" w:rsidP="00812308">
                    <w:pPr>
                      <w:pStyle w:val="1-headers"/>
                      <w:spacing w:before="57" w:after="0" w:line="240" w:lineRule="auto"/>
                      <w:rPr>
                        <w:rFonts w:ascii="Arial" w:hAnsi="Arial" w:cs="Arial"/>
                        <w:b/>
                        <w:bCs/>
                        <w:sz w:val="12"/>
                        <w:szCs w:val="12"/>
                      </w:rPr>
                    </w:pPr>
                    <w:r>
                      <w:rPr>
                        <w:rFonts w:ascii="Arial" w:hAnsi="Arial" w:cs="Arial"/>
                        <w:b/>
                        <w:bCs/>
                        <w:sz w:val="12"/>
                        <w:szCs w:val="12"/>
                      </w:rPr>
                      <w:t>Distributed in New Zealand by: Concrete Plus Ltd</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 xml:space="preserve">150 Hutt Park Road Gracefield       Ph: 0800 657 156 </w:t>
                    </w:r>
                  </w:p>
                  <w:p w:rsidR="002A63CF" w:rsidRDefault="002A63CF" w:rsidP="00812308">
                    <w:pPr>
                      <w:spacing w:line="240" w:lineRule="auto"/>
                    </w:pPr>
                    <w:r>
                      <w:rPr>
                        <w:rFonts w:ascii="Arial" w:hAnsi="Arial" w:cs="Arial"/>
                        <w:sz w:val="12"/>
                        <w:szCs w:val="12"/>
                      </w:rPr>
                      <w:t>www.fosroc.co.nz</w:t>
                    </w:r>
                    <w:r>
                      <w:rPr>
                        <w:rFonts w:ascii="Arial" w:hAnsi="Arial" w:cs="Arial"/>
                        <w:sz w:val="12"/>
                        <w:szCs w:val="12"/>
                      </w:rPr>
                      <w:tab/>
                      <w:t xml:space="preserve">    NZBN 9429033691282</w:t>
                    </w:r>
                  </w:p>
                </w:txbxContent>
              </v:textbox>
              <w10:wrap type="square"/>
            </v:shape>
          </w:pict>
        </mc:Fallback>
      </mc:AlternateContent>
    </w:r>
    <w:r w:rsidR="00CD05F0">
      <w:rPr>
        <w:sz w:val="12"/>
        <w:szCs w:val="12"/>
      </w:rPr>
      <w:t>This Specification is based on the information available at the time. You should read the TDS carefully and consider the information in the context of how the product will be used, including in conjunction with any other product and the type of surfaces to, and the manner in which, the product will be applied. Our responsibility for products sold is subject to our standard terms and conditions of sale. Parchem does not accept any liability either directly or indirectly for any losses suffered in connection with the use or application of the product whether or not in accordance with any advice, specification, recommendation or information given by it.</w:t>
    </w:r>
  </w:p>
  <w:p w:rsidR="002A63CF" w:rsidRDefault="006B003F" w:rsidP="00812308">
    <w:pPr>
      <w:pStyle w:val="3-bodycopy"/>
      <w:spacing w:line="240" w:lineRule="auto"/>
      <w:rPr>
        <w:sz w:val="12"/>
        <w:szCs w:val="12"/>
      </w:rPr>
    </w:pPr>
    <w:r w:rsidRPr="000852AB">
      <w:rPr>
        <w:b/>
        <w:noProof/>
        <w:sz w:val="16"/>
        <w:szCs w:val="16"/>
      </w:rPr>
      <mc:AlternateContent>
        <mc:Choice Requires="wps">
          <w:drawing>
            <wp:anchor distT="45720" distB="45720" distL="114300" distR="114300" simplePos="0" relativeHeight="251659264" behindDoc="0" locked="0" layoutInCell="1" allowOverlap="1" wp14:anchorId="5F8DE881" wp14:editId="621D9785">
              <wp:simplePos x="0" y="0"/>
              <wp:positionH relativeFrom="column">
                <wp:posOffset>1788795</wp:posOffset>
              </wp:positionH>
              <wp:positionV relativeFrom="paragraph">
                <wp:posOffset>1905</wp:posOffset>
              </wp:positionV>
              <wp:extent cx="1766570" cy="642620"/>
              <wp:effectExtent l="0" t="0" r="508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642620"/>
                      </a:xfrm>
                      <a:prstGeom prst="rect">
                        <a:avLst/>
                      </a:prstGeom>
                      <a:solidFill>
                        <a:srgbClr val="FFFFFF"/>
                      </a:solidFill>
                      <a:ln w="9525">
                        <a:noFill/>
                        <a:miter lim="800000"/>
                        <a:headEnd/>
                        <a:tailEnd/>
                      </a:ln>
                    </wps:spPr>
                    <wps:txbx>
                      <w:txbxContent>
                        <w:p w:rsidR="002A63CF" w:rsidRPr="00B127B0" w:rsidRDefault="002A63CF" w:rsidP="00812308">
                          <w:pPr>
                            <w:pStyle w:val="3-bodycopy"/>
                            <w:spacing w:line="240" w:lineRule="auto"/>
                            <w:rPr>
                              <w:sz w:val="12"/>
                              <w:szCs w:val="12"/>
                            </w:rPr>
                          </w:pPr>
                          <w:r w:rsidRPr="00B127B0">
                            <w:rPr>
                              <w:sz w:val="12"/>
                              <w:szCs w:val="12"/>
                            </w:rPr>
                            <w:t xml:space="preserve">*Manufactured and sold under license from Fosroc International Limited. Fosroc, </w:t>
                          </w:r>
                          <w:r w:rsidR="006B003F">
                            <w:rPr>
                              <w:sz w:val="12"/>
                              <w:szCs w:val="12"/>
                            </w:rPr>
                            <w:t>Con</w:t>
                          </w:r>
                          <w:r w:rsidR="00EA3E97">
                            <w:rPr>
                              <w:sz w:val="12"/>
                              <w:szCs w:val="12"/>
                            </w:rPr>
                            <w:t>cure</w:t>
                          </w:r>
                          <w:r w:rsidRPr="00B127B0">
                            <w:rPr>
                              <w:sz w:val="12"/>
                              <w:szCs w:val="12"/>
                            </w:rPr>
                            <w:t xml:space="preserve"> and the Fosroc logo are </w:t>
                          </w:r>
                          <w:r w:rsidR="00996E5B" w:rsidRPr="00B127B0">
                            <w:rPr>
                              <w:sz w:val="12"/>
                              <w:szCs w:val="12"/>
                            </w:rPr>
                            <w:t>trademarks</w:t>
                          </w:r>
                          <w:r w:rsidRPr="00B127B0">
                            <w:rPr>
                              <w:sz w:val="12"/>
                              <w:szCs w:val="12"/>
                            </w:rPr>
                            <w:t xml:space="preserve"> of Fosroc International Limited, used under license. </w:t>
                          </w:r>
                        </w:p>
                        <w:p w:rsidR="002A63CF" w:rsidRPr="00B127B0" w:rsidRDefault="002A63CF" w:rsidP="002A63CF">
                          <w:pPr>
                            <w:rPr>
                              <w:color w:val="00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DE881" id="_x0000_s1029" type="#_x0000_t202" style="position:absolute;margin-left:140.85pt;margin-top:.15pt;width:139.1pt;height:5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" stroked="f">
              <v:textbox>
                <w:txbxContent>
                  <w:p w:rsidR="002A63CF" w:rsidRPr="00B127B0" w:rsidRDefault="002A63CF" w:rsidP="00812308">
                    <w:pPr>
                      <w:pStyle w:val="3-bodycopy"/>
                      <w:spacing w:line="240" w:lineRule="auto"/>
                      <w:rPr>
                        <w:sz w:val="12"/>
                        <w:szCs w:val="12"/>
                      </w:rPr>
                    </w:pPr>
                    <w:r w:rsidRPr="00B127B0">
                      <w:rPr>
                        <w:sz w:val="12"/>
                        <w:szCs w:val="12"/>
                      </w:rPr>
                      <w:t xml:space="preserve">*Manufactured and sold under license from Fosroc International Limited. Fosroc, </w:t>
                    </w:r>
                    <w:r w:rsidR="006B003F">
                      <w:rPr>
                        <w:sz w:val="12"/>
                        <w:szCs w:val="12"/>
                      </w:rPr>
                      <w:t>Con</w:t>
                    </w:r>
                    <w:r w:rsidR="00EA3E97">
                      <w:rPr>
                        <w:sz w:val="12"/>
                        <w:szCs w:val="12"/>
                      </w:rPr>
                      <w:t>cure</w:t>
                    </w:r>
                    <w:r w:rsidRPr="00B127B0">
                      <w:rPr>
                        <w:sz w:val="12"/>
                        <w:szCs w:val="12"/>
                      </w:rPr>
                      <w:t xml:space="preserve"> and the Fosroc logo are </w:t>
                    </w:r>
                    <w:r w:rsidR="00996E5B" w:rsidRPr="00B127B0">
                      <w:rPr>
                        <w:sz w:val="12"/>
                        <w:szCs w:val="12"/>
                      </w:rPr>
                      <w:t>trademarks</w:t>
                    </w:r>
                    <w:r w:rsidRPr="00B127B0">
                      <w:rPr>
                        <w:sz w:val="12"/>
                        <w:szCs w:val="12"/>
                      </w:rPr>
                      <w:t xml:space="preserve"> of Fosroc International Limited, used under license. </w:t>
                    </w:r>
                  </w:p>
                  <w:p w:rsidR="002A63CF" w:rsidRPr="00B127B0" w:rsidRDefault="002A63CF" w:rsidP="002A63CF">
                    <w:pPr>
                      <w:rPr>
                        <w:color w:val="000000"/>
                      </w:rPr>
                    </w:pPr>
                  </w:p>
                </w:txbxContent>
              </v:textbox>
              <w10:wrap type="square"/>
            </v:shape>
          </w:pict>
        </mc:Fallback>
      </mc:AlternateContent>
    </w:r>
    <w:r w:rsidR="002A63CF">
      <w:rPr>
        <w:noProof/>
        <w:sz w:val="12"/>
        <w:szCs w:val="12"/>
      </w:rPr>
      <w:drawing>
        <wp:inline distT="0" distB="0" distL="0" distR="0" wp14:anchorId="72233471" wp14:editId="4B9FB9A1">
          <wp:extent cx="1298427" cy="540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osroc Logo_CMYK_constructive solutions.jpg"/>
                  <pic:cNvPicPr/>
                </pic:nvPicPr>
                <pic:blipFill>
                  <a:blip r:embed="rId1">
                    <a:extLst>
                      <a:ext uri="{28A0092B-C50C-407E-A947-70E740481C1C}">
                        <a14:useLocalDpi xmlns:a14="http://schemas.microsoft.com/office/drawing/2010/main" val="0"/>
                      </a:ext>
                    </a:extLst>
                  </a:blip>
                  <a:stretch>
                    <a:fillRect/>
                  </a:stretch>
                </pic:blipFill>
                <pic:spPr>
                  <a:xfrm>
                    <a:off x="0" y="0"/>
                    <a:ext cx="1298427" cy="540000"/>
                  </a:xfrm>
                  <a:prstGeom prst="rect">
                    <a:avLst/>
                  </a:prstGeom>
                </pic:spPr>
              </pic:pic>
            </a:graphicData>
          </a:graphic>
        </wp:inline>
      </w:drawing>
    </w:r>
  </w:p>
  <w:p w:rsidR="002A63CF" w:rsidRDefault="002A63CF" w:rsidP="00CD05F0">
    <w:pPr>
      <w:pStyle w:val="3-bodycopy"/>
      <w:rPr>
        <w:sz w:val="12"/>
        <w:szCs w:val="12"/>
      </w:rPr>
    </w:pPr>
    <w:r>
      <w:rPr>
        <w:sz w:val="12"/>
        <w:szCs w:val="12"/>
      </w:rPr>
      <w:t xml:space="preserve">  </w:t>
    </w:r>
    <w:r w:rsidR="00234E76">
      <w:rPr>
        <w:sz w:val="12"/>
        <w:szCs w:val="12"/>
      </w:rPr>
      <w:tab/>
    </w:r>
    <w:r w:rsidR="00234E76">
      <w:rPr>
        <w:sz w:val="12"/>
        <w:szCs w:val="12"/>
      </w:rPr>
      <w:tab/>
    </w:r>
    <w:r w:rsidR="00234E76">
      <w:rPr>
        <w:sz w:val="12"/>
        <w:szCs w:val="12"/>
      </w:rPr>
      <w:tab/>
    </w:r>
    <w:r w:rsidR="00234E76">
      <w:rPr>
        <w:sz w:val="12"/>
        <w:szCs w:val="12"/>
      </w:rPr>
      <w:tab/>
    </w:r>
    <w:r w:rsidR="00234E76">
      <w:rPr>
        <w:sz w:val="12"/>
        <w:szCs w:val="12"/>
      </w:rPr>
      <w:tab/>
    </w:r>
    <w:r w:rsidR="00275C04">
      <w:rPr>
        <w:sz w:val="12"/>
        <w:szCs w:val="12"/>
      </w:rPr>
      <w:tab/>
    </w:r>
    <w:r w:rsidR="00275C04">
      <w:rPr>
        <w:sz w:val="12"/>
        <w:szCs w:val="12"/>
      </w:rPr>
      <w:tab/>
    </w:r>
    <w:r w:rsidR="00275C04">
      <w:rPr>
        <w:sz w:val="12"/>
        <w:szCs w:val="12"/>
      </w:rPr>
      <w:tab/>
    </w:r>
    <w:r w:rsidR="006C71FA">
      <w:rPr>
        <w:sz w:val="12"/>
        <w:szCs w:val="12"/>
      </w:rPr>
      <w:t>Feb 2022</w:t>
    </w:r>
  </w:p>
  <w:p w:rsidR="001E5CD1" w:rsidRPr="00CD05F0" w:rsidRDefault="001E5CD1" w:rsidP="00CD0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0866" w:rsidRDefault="00090866" w:rsidP="00275B04">
      <w:pPr>
        <w:spacing w:after="0" w:line="240" w:lineRule="auto"/>
      </w:pPr>
      <w:bookmarkStart w:id="0" w:name="_Hlk37232099"/>
      <w:bookmarkEnd w:id="0"/>
      <w:r>
        <w:separator/>
      </w:r>
    </w:p>
  </w:footnote>
  <w:footnote w:type="continuationSeparator" w:id="0">
    <w:p w:rsidR="00090866" w:rsidRDefault="00090866" w:rsidP="00275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E5B" w:rsidRDefault="00275B04">
    <w:pPr>
      <w:pStyle w:val="Header"/>
      <w:rPr>
        <w:rFonts w:ascii="Arial Black" w:hAnsi="Arial Black"/>
        <w:sz w:val="40"/>
        <w:szCs w:val="40"/>
      </w:rPr>
    </w:pPr>
    <w:r w:rsidRPr="00996E5B">
      <w:rPr>
        <w:rFonts w:ascii="Arial" w:hAnsi="Arial" w:cs="Arial"/>
        <w:b/>
        <w:sz w:val="40"/>
        <w:szCs w:val="40"/>
      </w:rPr>
      <w:t>Product Specification</w:t>
    </w:r>
    <w:r w:rsidR="00996E5B">
      <w:rPr>
        <w:rFonts w:ascii="Arial Black" w:hAnsi="Arial Black"/>
        <w:sz w:val="40"/>
        <w:szCs w:val="40"/>
      </w:rPr>
      <w:tab/>
    </w:r>
    <w:r w:rsidRPr="00275B04">
      <w:rPr>
        <w:rFonts w:ascii="Arial Black" w:hAnsi="Arial Black"/>
        <w:sz w:val="40"/>
        <w:szCs w:val="40"/>
      </w:rPr>
      <w:tab/>
    </w:r>
    <w:r w:rsidRPr="00275B04">
      <w:rPr>
        <w:rFonts w:ascii="Arial Black" w:hAnsi="Arial Black"/>
        <w:noProof/>
        <w:sz w:val="40"/>
        <w:szCs w:val="40"/>
      </w:rPr>
      <w:drawing>
        <wp:inline distT="0" distB="0" distL="0" distR="0">
          <wp:extent cx="838415" cy="900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838415" cy="900000"/>
                  </a:xfrm>
                  <a:prstGeom prst="rect">
                    <a:avLst/>
                  </a:prstGeom>
                </pic:spPr>
              </pic:pic>
            </a:graphicData>
          </a:graphic>
        </wp:inline>
      </w:drawing>
    </w:r>
  </w:p>
  <w:p w:rsidR="00996E5B" w:rsidRPr="00996E5B" w:rsidRDefault="00996E5B">
    <w:pPr>
      <w:pStyle w:val="Header"/>
      <w:rPr>
        <w:rFonts w:ascii="Arial Black" w:hAnsi="Arial Black"/>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E5B" w:rsidRDefault="00996E5B" w:rsidP="00996E5B">
    <w:pPr>
      <w:pStyle w:val="Header"/>
      <w:rPr>
        <w:rFonts w:ascii="Arial Black" w:hAnsi="Arial Black"/>
        <w:sz w:val="40"/>
        <w:szCs w:val="40"/>
      </w:rPr>
    </w:pPr>
    <w:r w:rsidRPr="00996E5B">
      <w:rPr>
        <w:rFonts w:ascii="Arial" w:hAnsi="Arial" w:cs="Arial"/>
        <w:b/>
        <w:sz w:val="40"/>
        <w:szCs w:val="40"/>
      </w:rPr>
      <w:t>Product Specification</w:t>
    </w:r>
    <w:r>
      <w:rPr>
        <w:rFonts w:ascii="Arial Black" w:hAnsi="Arial Black"/>
        <w:sz w:val="40"/>
        <w:szCs w:val="40"/>
      </w:rPr>
      <w:tab/>
    </w:r>
    <w:r w:rsidRPr="00275B04">
      <w:rPr>
        <w:rFonts w:ascii="Arial Black" w:hAnsi="Arial Black"/>
        <w:sz w:val="40"/>
        <w:szCs w:val="40"/>
      </w:rPr>
      <w:tab/>
    </w:r>
    <w:r w:rsidRPr="00275B04">
      <w:rPr>
        <w:rFonts w:ascii="Arial Black" w:hAnsi="Arial Black"/>
        <w:noProof/>
        <w:sz w:val="40"/>
        <w:szCs w:val="40"/>
      </w:rPr>
      <w:drawing>
        <wp:inline distT="0" distB="0" distL="0" distR="0" wp14:anchorId="1DD99757" wp14:editId="3F8FB813">
          <wp:extent cx="838415" cy="90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838415" cy="900000"/>
                  </a:xfrm>
                  <a:prstGeom prst="rect">
                    <a:avLst/>
                  </a:prstGeom>
                </pic:spPr>
              </pic:pic>
            </a:graphicData>
          </a:graphic>
        </wp:inline>
      </w:drawing>
    </w:r>
  </w:p>
  <w:p w:rsidR="00996E5B" w:rsidRDefault="00996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23D83"/>
    <w:multiLevelType w:val="multilevel"/>
    <w:tmpl w:val="9078E27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EB814BF"/>
    <w:multiLevelType w:val="hybridMultilevel"/>
    <w:tmpl w:val="39FE26C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2F2B45AB"/>
    <w:multiLevelType w:val="multilevel"/>
    <w:tmpl w:val="6BC4C684"/>
    <w:lvl w:ilvl="0">
      <w:start w:val="1"/>
      <w:numFmt w:val="decimal"/>
      <w:lvlText w:val="%1"/>
      <w:lvlJc w:val="left"/>
      <w:pPr>
        <w:ind w:left="360" w:hanging="360"/>
      </w:pPr>
      <w:rPr>
        <w:rFonts w:hint="default"/>
      </w:rPr>
    </w:lvl>
    <w:lvl w:ilv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605D90"/>
    <w:multiLevelType w:val="multilevel"/>
    <w:tmpl w:val="60E6BE72"/>
    <w:lvl w:ilvl="0">
      <w:start w:val="1"/>
      <w:numFmt w:val="decimal"/>
      <w:lvlText w:val="%1"/>
      <w:lvlJc w:val="left"/>
      <w:pPr>
        <w:ind w:left="360" w:hanging="360"/>
      </w:pPr>
      <w:rPr>
        <w:rFonts w:hint="default"/>
      </w:rPr>
    </w:lvl>
    <w:lvl w:ilv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95C57C6"/>
    <w:multiLevelType w:val="multilevel"/>
    <w:tmpl w:val="6BC4C684"/>
    <w:lvl w:ilvl="0">
      <w:start w:val="1"/>
      <w:numFmt w:val="decimal"/>
      <w:lvlText w:val="%1"/>
      <w:lvlJc w:val="left"/>
      <w:pPr>
        <w:ind w:left="360" w:hanging="360"/>
      </w:pPr>
      <w:rPr>
        <w:rFonts w:hint="default"/>
      </w:rPr>
    </w:lvl>
    <w:lvl w:ilv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DB07E54"/>
    <w:multiLevelType w:val="multilevel"/>
    <w:tmpl w:val="9078E27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BBA7D82"/>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D5C2FF4"/>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D475D34"/>
    <w:multiLevelType w:val="hybridMultilevel"/>
    <w:tmpl w:val="9A5AE0CA"/>
    <w:lvl w:ilvl="0" w:tplc="0C09000F">
      <w:start w:val="1"/>
      <w:numFmt w:val="decimal"/>
      <w:lvlText w:val="%1."/>
      <w:lvlJc w:val="left"/>
      <w:pPr>
        <w:ind w:left="1446" w:hanging="360"/>
      </w:pPr>
    </w:lvl>
    <w:lvl w:ilvl="1" w:tplc="0C090019" w:tentative="1">
      <w:start w:val="1"/>
      <w:numFmt w:val="lowerLetter"/>
      <w:lvlText w:val="%2."/>
      <w:lvlJc w:val="left"/>
      <w:pPr>
        <w:ind w:left="2166" w:hanging="360"/>
      </w:p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num w:numId="1">
    <w:abstractNumId w:val="4"/>
  </w:num>
  <w:num w:numId="2">
    <w:abstractNumId w:val="7"/>
  </w:num>
  <w:num w:numId="3">
    <w:abstractNumId w:val="6"/>
  </w:num>
  <w:num w:numId="4">
    <w:abstractNumId w:val="3"/>
  </w:num>
  <w:num w:numId="5">
    <w:abstractNumId w:val="1"/>
  </w:num>
  <w:num w:numId="6">
    <w:abstractNumId w:val="8"/>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3F"/>
    <w:rsid w:val="000010E0"/>
    <w:rsid w:val="00090866"/>
    <w:rsid w:val="000C47C9"/>
    <w:rsid w:val="000C52EE"/>
    <w:rsid w:val="000D2EBF"/>
    <w:rsid w:val="00152B71"/>
    <w:rsid w:val="00191850"/>
    <w:rsid w:val="001E2F14"/>
    <w:rsid w:val="001E5CD1"/>
    <w:rsid w:val="001F2326"/>
    <w:rsid w:val="002145B0"/>
    <w:rsid w:val="00234E76"/>
    <w:rsid w:val="00234F35"/>
    <w:rsid w:val="00275B04"/>
    <w:rsid w:val="00275C04"/>
    <w:rsid w:val="002A63CF"/>
    <w:rsid w:val="002F2E62"/>
    <w:rsid w:val="00322743"/>
    <w:rsid w:val="003259C1"/>
    <w:rsid w:val="00332880"/>
    <w:rsid w:val="003467D7"/>
    <w:rsid w:val="00350981"/>
    <w:rsid w:val="003A4732"/>
    <w:rsid w:val="003B214C"/>
    <w:rsid w:val="004534A0"/>
    <w:rsid w:val="004832A1"/>
    <w:rsid w:val="00487D1B"/>
    <w:rsid w:val="004C0DA0"/>
    <w:rsid w:val="00527B39"/>
    <w:rsid w:val="005438A1"/>
    <w:rsid w:val="00586E0B"/>
    <w:rsid w:val="005B2FBF"/>
    <w:rsid w:val="00600A5E"/>
    <w:rsid w:val="0061112D"/>
    <w:rsid w:val="006309F3"/>
    <w:rsid w:val="00644C6D"/>
    <w:rsid w:val="00645E26"/>
    <w:rsid w:val="0068744C"/>
    <w:rsid w:val="00687EBA"/>
    <w:rsid w:val="006B003F"/>
    <w:rsid w:val="006C71FA"/>
    <w:rsid w:val="007032C0"/>
    <w:rsid w:val="00714BD2"/>
    <w:rsid w:val="007751BC"/>
    <w:rsid w:val="007D41F5"/>
    <w:rsid w:val="00812308"/>
    <w:rsid w:val="00863C50"/>
    <w:rsid w:val="00880AFB"/>
    <w:rsid w:val="008A7B6F"/>
    <w:rsid w:val="008B444E"/>
    <w:rsid w:val="0093782E"/>
    <w:rsid w:val="00996E5B"/>
    <w:rsid w:val="009B3F73"/>
    <w:rsid w:val="009B6A16"/>
    <w:rsid w:val="00A03ED5"/>
    <w:rsid w:val="00A06FAD"/>
    <w:rsid w:val="00A17FD3"/>
    <w:rsid w:val="00A2611D"/>
    <w:rsid w:val="00B408DB"/>
    <w:rsid w:val="00B83C34"/>
    <w:rsid w:val="00BD7EF7"/>
    <w:rsid w:val="00C05CEB"/>
    <w:rsid w:val="00CB74B9"/>
    <w:rsid w:val="00CD05F0"/>
    <w:rsid w:val="00D06237"/>
    <w:rsid w:val="00D201FA"/>
    <w:rsid w:val="00D43A01"/>
    <w:rsid w:val="00D50130"/>
    <w:rsid w:val="00D644C7"/>
    <w:rsid w:val="00D67B1C"/>
    <w:rsid w:val="00D85F6B"/>
    <w:rsid w:val="00DD28D4"/>
    <w:rsid w:val="00DE688D"/>
    <w:rsid w:val="00E148DC"/>
    <w:rsid w:val="00E51C3E"/>
    <w:rsid w:val="00E526ED"/>
    <w:rsid w:val="00E778ED"/>
    <w:rsid w:val="00EA3E97"/>
    <w:rsid w:val="00EA48C3"/>
    <w:rsid w:val="00EC351E"/>
    <w:rsid w:val="00ED533F"/>
    <w:rsid w:val="00EF1BCB"/>
    <w:rsid w:val="00F13073"/>
    <w:rsid w:val="00F135EB"/>
    <w:rsid w:val="00F67288"/>
    <w:rsid w:val="00F778B6"/>
    <w:rsid w:val="00FA4E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6CE97E"/>
  <w15:chartTrackingRefBased/>
  <w15:docId w15:val="{E2396300-7040-4948-B652-74F895FA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003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B04"/>
  </w:style>
  <w:style w:type="paragraph" w:styleId="Footer">
    <w:name w:val="footer"/>
    <w:basedOn w:val="Normal"/>
    <w:link w:val="FooterChar"/>
    <w:uiPriority w:val="99"/>
    <w:unhideWhenUsed/>
    <w:rsid w:val="00275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B04"/>
  </w:style>
  <w:style w:type="paragraph" w:styleId="BodyText">
    <w:name w:val="Body Text"/>
    <w:basedOn w:val="Normal"/>
    <w:link w:val="BodyTextChar"/>
    <w:rsid w:val="00D50130"/>
    <w:pPr>
      <w:tabs>
        <w:tab w:val="left" w:pos="567"/>
      </w:tabs>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en-AU"/>
    </w:rPr>
  </w:style>
  <w:style w:type="character" w:customStyle="1" w:styleId="BodyTextChar">
    <w:name w:val="Body Text Char"/>
    <w:basedOn w:val="DefaultParagraphFont"/>
    <w:link w:val="BodyText"/>
    <w:rsid w:val="00D50130"/>
    <w:rPr>
      <w:rFonts w:ascii="Arial" w:eastAsia="Times New Roman" w:hAnsi="Arial" w:cs="Times New Roman"/>
      <w:sz w:val="20"/>
      <w:szCs w:val="20"/>
      <w:lang w:val="en-GB" w:eastAsia="en-AU"/>
    </w:rPr>
  </w:style>
  <w:style w:type="paragraph" w:customStyle="1" w:styleId="1-headers">
    <w:name w:val="1 - headers"/>
    <w:basedOn w:val="Normal"/>
    <w:uiPriority w:val="99"/>
    <w:rsid w:val="00CD05F0"/>
    <w:pPr>
      <w:suppressAutoHyphens/>
      <w:autoSpaceDE w:val="0"/>
      <w:autoSpaceDN w:val="0"/>
      <w:adjustRightInd w:val="0"/>
      <w:spacing w:before="113" w:after="85" w:line="288" w:lineRule="auto"/>
      <w:textAlignment w:val="center"/>
    </w:pPr>
    <w:rPr>
      <w:rFonts w:ascii="Arial Black" w:hAnsi="Arial Black" w:cs="Arial Black"/>
      <w:color w:val="000000"/>
      <w:lang w:val="en-GB"/>
    </w:rPr>
  </w:style>
  <w:style w:type="paragraph" w:customStyle="1" w:styleId="3-bodycopy">
    <w:name w:val="3 - body copy"/>
    <w:basedOn w:val="Normal"/>
    <w:uiPriority w:val="99"/>
    <w:rsid w:val="00CD05F0"/>
    <w:pPr>
      <w:tabs>
        <w:tab w:val="left" w:pos="280"/>
        <w:tab w:val="left" w:pos="2000"/>
      </w:tabs>
      <w:suppressAutoHyphens/>
      <w:autoSpaceDE w:val="0"/>
      <w:autoSpaceDN w:val="0"/>
      <w:adjustRightInd w:val="0"/>
      <w:spacing w:after="113" w:line="288" w:lineRule="auto"/>
      <w:textAlignment w:val="center"/>
    </w:pPr>
    <w:rPr>
      <w:rFonts w:ascii="Arial" w:hAnsi="Arial" w:cs="Arial"/>
      <w:color w:val="000000"/>
      <w:sz w:val="18"/>
      <w:szCs w:val="18"/>
      <w:lang w:val="en-GB"/>
    </w:rPr>
  </w:style>
  <w:style w:type="paragraph" w:styleId="ListParagraph">
    <w:name w:val="List Paragraph"/>
    <w:basedOn w:val="Normal"/>
    <w:uiPriority w:val="34"/>
    <w:qFormat/>
    <w:rsid w:val="009B6A16"/>
    <w:pPr>
      <w:ind w:left="720"/>
      <w:contextualSpacing/>
    </w:pPr>
  </w:style>
  <w:style w:type="paragraph" w:customStyle="1" w:styleId="Body">
    <w:name w:val="Body"/>
    <w:basedOn w:val="Normal"/>
    <w:rsid w:val="00152B71"/>
    <w:pPr>
      <w:tabs>
        <w:tab w:val="left" w:pos="283"/>
      </w:tabs>
      <w:overflowPunct w:val="0"/>
      <w:autoSpaceDE w:val="0"/>
      <w:autoSpaceDN w:val="0"/>
      <w:adjustRightInd w:val="0"/>
      <w:spacing w:before="1" w:after="1" w:line="280" w:lineRule="atLeast"/>
      <w:ind w:left="1" w:right="1" w:firstLine="1"/>
      <w:textAlignment w:val="baseline"/>
    </w:pPr>
    <w:rPr>
      <w:rFonts w:ascii="Helvetica" w:eastAsia="Times New Roman" w:hAnsi="Helvetica" w:cs="Times New Roman"/>
      <w:szCs w:val="20"/>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j\Documents\Custom%20Office%20Templates\Spec%20template%201%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A391D4A078E342917F86F737DFC7CC" ma:contentTypeVersion="8" ma:contentTypeDescription="Create a new document." ma:contentTypeScope="" ma:versionID="3820d14c46097807f44db0b393d513ea">
  <xsd:schema xmlns:xsd="http://www.w3.org/2001/XMLSchema" xmlns:xs="http://www.w3.org/2001/XMLSchema" xmlns:p="http://schemas.microsoft.com/office/2006/metadata/properties" xmlns:ns2="05ea2798-37cb-4131-a4c3-bdd3ac387bc9" targetNamespace="http://schemas.microsoft.com/office/2006/metadata/properties" ma:root="true" ma:fieldsID="b3737775f1b7d1dc6aa92d679b6bc78e" ns2:_="">
    <xsd:import namespace="05ea2798-37cb-4131-a4c3-bdd3ac387b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a2798-37cb-4131-a4c3-bdd3ac387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3F889A-EA18-4C2B-AB95-FF570738A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a2798-37cb-4131-a4c3-bdd3ac38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C712DD-9982-4B7D-9B95-5B5917A6E1DC}">
  <ds:schemaRefs>
    <ds:schemaRef ds:uri="http://schemas.microsoft.com/sharepoint/v3/contenttype/forms"/>
  </ds:schemaRefs>
</ds:datastoreItem>
</file>

<file path=customXml/itemProps3.xml><?xml version="1.0" encoding="utf-8"?>
<ds:datastoreItem xmlns:ds="http://schemas.openxmlformats.org/officeDocument/2006/customXml" ds:itemID="{0909BBE8-6642-4D65-AB79-6DFEABEE77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Spec template 1 page.dotx</Template>
  <TotalTime>7</TotalTime>
  <Pages>1</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Jones</dc:creator>
  <cp:keywords/>
  <dc:description/>
  <cp:lastModifiedBy>Phil Jones</cp:lastModifiedBy>
  <cp:revision>4</cp:revision>
  <dcterms:created xsi:type="dcterms:W3CDTF">2020-04-14T02:51:00Z</dcterms:created>
  <dcterms:modified xsi:type="dcterms:W3CDTF">2022-02-27T23:01:00Z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0x010100BFA391D4A078E342917F86F737DFC7CC</vt:lpwstr>
  </property>
</Properties>
</file>